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1707" w14:textId="257D931C" w:rsidR="00B2512B" w:rsidRDefault="00B2512B" w:rsidP="00B2512B">
      <w:pPr>
        <w:pStyle w:val="Default"/>
        <w:rPr>
          <w:b/>
          <w:bCs/>
          <w:sz w:val="32"/>
          <w:szCs w:val="32"/>
        </w:rPr>
      </w:pPr>
      <w:r w:rsidRPr="00B2512B">
        <w:rPr>
          <w:b/>
          <w:bCs/>
          <w:sz w:val="32"/>
          <w:szCs w:val="32"/>
        </w:rPr>
        <w:t>Audlem Voices</w:t>
      </w:r>
      <w:r>
        <w:t xml:space="preserve"> </w:t>
      </w:r>
      <w:r>
        <w:rPr>
          <w:b/>
          <w:bCs/>
          <w:sz w:val="32"/>
          <w:szCs w:val="32"/>
        </w:rPr>
        <w:t xml:space="preserve">– Data Protection Policy </w:t>
      </w:r>
    </w:p>
    <w:p w14:paraId="2CAF1F5E" w14:textId="77777777" w:rsidR="00B2512B" w:rsidRDefault="00B2512B" w:rsidP="00B2512B">
      <w:pPr>
        <w:pStyle w:val="Default"/>
        <w:rPr>
          <w:sz w:val="23"/>
          <w:szCs w:val="23"/>
        </w:rPr>
      </w:pPr>
      <w:r>
        <w:rPr>
          <w:sz w:val="23"/>
          <w:szCs w:val="23"/>
        </w:rPr>
        <w:t xml:space="preserve">New Data Protection regulations came into force in May 2018. The updated General Data Protection Regulation (GDPR) is an extension of the previous Data Protection Acts of 1984 and 2000. The regulations affect every organisation handling personal data: businesses, charities, voluntary organisations, clubs and societies. </w:t>
      </w:r>
    </w:p>
    <w:p w14:paraId="3E662283" w14:textId="77777777" w:rsidR="00B2512B" w:rsidRDefault="00B2512B" w:rsidP="00B2512B">
      <w:pPr>
        <w:pStyle w:val="Default"/>
        <w:rPr>
          <w:sz w:val="23"/>
          <w:szCs w:val="23"/>
        </w:rPr>
      </w:pPr>
    </w:p>
    <w:p w14:paraId="555318FD" w14:textId="34148247" w:rsidR="00B2512B" w:rsidRDefault="00B2512B" w:rsidP="00B2512B">
      <w:pPr>
        <w:pStyle w:val="Default"/>
        <w:rPr>
          <w:sz w:val="23"/>
          <w:szCs w:val="23"/>
        </w:rPr>
      </w:pPr>
      <w:r>
        <w:rPr>
          <w:sz w:val="23"/>
          <w:szCs w:val="23"/>
        </w:rPr>
        <w:t xml:space="preserve">Audlem Voices </w:t>
      </w:r>
      <w:r w:rsidR="00916AAD">
        <w:rPr>
          <w:sz w:val="23"/>
          <w:szCs w:val="23"/>
        </w:rPr>
        <w:t xml:space="preserve">(AV) </w:t>
      </w:r>
      <w:r>
        <w:rPr>
          <w:sz w:val="23"/>
          <w:szCs w:val="23"/>
        </w:rPr>
        <w:t xml:space="preserve">records and uses a limited amount of personal data. This document outlines </w:t>
      </w:r>
    </w:p>
    <w:p w14:paraId="6FF27275" w14:textId="77777777" w:rsidR="00B2512B" w:rsidRDefault="00B2512B" w:rsidP="00B2512B">
      <w:pPr>
        <w:pStyle w:val="Default"/>
        <w:numPr>
          <w:ilvl w:val="0"/>
          <w:numId w:val="1"/>
        </w:numPr>
        <w:spacing w:after="34"/>
        <w:rPr>
          <w:sz w:val="23"/>
          <w:szCs w:val="23"/>
        </w:rPr>
      </w:pPr>
      <w:r>
        <w:rPr>
          <w:sz w:val="23"/>
          <w:szCs w:val="23"/>
        </w:rPr>
        <w:t xml:space="preserve">What data is held </w:t>
      </w:r>
    </w:p>
    <w:p w14:paraId="431DD675" w14:textId="77777777" w:rsidR="00B2512B" w:rsidRDefault="00B2512B" w:rsidP="00B2512B">
      <w:pPr>
        <w:pStyle w:val="Default"/>
        <w:numPr>
          <w:ilvl w:val="0"/>
          <w:numId w:val="1"/>
        </w:numPr>
        <w:spacing w:after="34"/>
        <w:rPr>
          <w:sz w:val="23"/>
          <w:szCs w:val="23"/>
        </w:rPr>
      </w:pPr>
      <w:r>
        <w:rPr>
          <w:sz w:val="23"/>
          <w:szCs w:val="23"/>
        </w:rPr>
        <w:t xml:space="preserve">How it is used </w:t>
      </w:r>
    </w:p>
    <w:p w14:paraId="6AB92C54" w14:textId="77777777" w:rsidR="00B2512B" w:rsidRDefault="00B2512B" w:rsidP="00B2512B">
      <w:pPr>
        <w:pStyle w:val="Default"/>
        <w:numPr>
          <w:ilvl w:val="0"/>
          <w:numId w:val="1"/>
        </w:numPr>
        <w:rPr>
          <w:sz w:val="23"/>
          <w:szCs w:val="23"/>
        </w:rPr>
      </w:pPr>
      <w:r>
        <w:rPr>
          <w:sz w:val="23"/>
          <w:szCs w:val="23"/>
        </w:rPr>
        <w:t xml:space="preserve">Who has access to it </w:t>
      </w:r>
    </w:p>
    <w:p w14:paraId="5CE68CF2" w14:textId="77777777" w:rsidR="00B2512B" w:rsidRDefault="00B2512B" w:rsidP="00B2512B">
      <w:pPr>
        <w:pStyle w:val="Default"/>
        <w:rPr>
          <w:sz w:val="23"/>
          <w:szCs w:val="23"/>
        </w:rPr>
      </w:pPr>
    </w:p>
    <w:p w14:paraId="13BA187A" w14:textId="77777777" w:rsidR="00B2512B" w:rsidRDefault="00B2512B" w:rsidP="00B2512B">
      <w:pPr>
        <w:pStyle w:val="Default"/>
        <w:rPr>
          <w:sz w:val="28"/>
          <w:szCs w:val="28"/>
        </w:rPr>
      </w:pPr>
      <w:r>
        <w:rPr>
          <w:b/>
          <w:bCs/>
          <w:sz w:val="28"/>
          <w:szCs w:val="28"/>
        </w:rPr>
        <w:t xml:space="preserve">Member Details held </w:t>
      </w:r>
    </w:p>
    <w:p w14:paraId="6549BDC2" w14:textId="298C46C5" w:rsidR="00B2512B" w:rsidRDefault="00B2512B" w:rsidP="00B2512B">
      <w:pPr>
        <w:pStyle w:val="Default"/>
        <w:rPr>
          <w:sz w:val="23"/>
          <w:szCs w:val="23"/>
        </w:rPr>
      </w:pPr>
      <w:r>
        <w:rPr>
          <w:sz w:val="23"/>
          <w:szCs w:val="23"/>
        </w:rPr>
        <w:t xml:space="preserve">The Membership Register contains members’ contact details: </w:t>
      </w:r>
    </w:p>
    <w:p w14:paraId="5901B994" w14:textId="77777777" w:rsidR="00B2512B" w:rsidRDefault="00B2512B" w:rsidP="00B2512B">
      <w:pPr>
        <w:pStyle w:val="Default"/>
        <w:numPr>
          <w:ilvl w:val="0"/>
          <w:numId w:val="2"/>
        </w:numPr>
        <w:spacing w:after="34"/>
        <w:rPr>
          <w:sz w:val="23"/>
          <w:szCs w:val="23"/>
        </w:rPr>
      </w:pPr>
      <w:r>
        <w:rPr>
          <w:sz w:val="23"/>
          <w:szCs w:val="23"/>
        </w:rPr>
        <w:t xml:space="preserve">Title </w:t>
      </w:r>
    </w:p>
    <w:p w14:paraId="32395781" w14:textId="77777777" w:rsidR="00B2512B" w:rsidRDefault="00B2512B" w:rsidP="00B2512B">
      <w:pPr>
        <w:pStyle w:val="Default"/>
        <w:numPr>
          <w:ilvl w:val="0"/>
          <w:numId w:val="2"/>
        </w:numPr>
        <w:spacing w:after="34"/>
        <w:rPr>
          <w:sz w:val="23"/>
          <w:szCs w:val="23"/>
        </w:rPr>
      </w:pPr>
      <w:r>
        <w:rPr>
          <w:sz w:val="23"/>
          <w:szCs w:val="23"/>
        </w:rPr>
        <w:t xml:space="preserve">Name </w:t>
      </w:r>
    </w:p>
    <w:p w14:paraId="5CDEC98D" w14:textId="77777777" w:rsidR="00B2512B" w:rsidRDefault="00B2512B" w:rsidP="00B2512B">
      <w:pPr>
        <w:pStyle w:val="Default"/>
        <w:numPr>
          <w:ilvl w:val="0"/>
          <w:numId w:val="2"/>
        </w:numPr>
        <w:spacing w:after="34"/>
        <w:rPr>
          <w:sz w:val="23"/>
          <w:szCs w:val="23"/>
        </w:rPr>
      </w:pPr>
      <w:r>
        <w:rPr>
          <w:sz w:val="23"/>
          <w:szCs w:val="23"/>
        </w:rPr>
        <w:t xml:space="preserve">Address </w:t>
      </w:r>
    </w:p>
    <w:p w14:paraId="69E71052" w14:textId="77777777" w:rsidR="00B2512B" w:rsidRDefault="00B2512B" w:rsidP="00B2512B">
      <w:pPr>
        <w:pStyle w:val="Default"/>
        <w:numPr>
          <w:ilvl w:val="0"/>
          <w:numId w:val="2"/>
        </w:numPr>
        <w:spacing w:after="34"/>
        <w:rPr>
          <w:sz w:val="23"/>
          <w:szCs w:val="23"/>
        </w:rPr>
      </w:pPr>
      <w:r>
        <w:rPr>
          <w:sz w:val="23"/>
          <w:szCs w:val="23"/>
        </w:rPr>
        <w:t xml:space="preserve">Telephone number(s) </w:t>
      </w:r>
    </w:p>
    <w:p w14:paraId="6069FB6B" w14:textId="77777777" w:rsidR="00B2512B" w:rsidRDefault="00B2512B" w:rsidP="00B2512B">
      <w:pPr>
        <w:pStyle w:val="Default"/>
        <w:numPr>
          <w:ilvl w:val="0"/>
          <w:numId w:val="2"/>
        </w:numPr>
        <w:spacing w:after="34"/>
        <w:rPr>
          <w:sz w:val="23"/>
          <w:szCs w:val="23"/>
        </w:rPr>
      </w:pPr>
      <w:r>
        <w:rPr>
          <w:sz w:val="23"/>
          <w:szCs w:val="23"/>
        </w:rPr>
        <w:t xml:space="preserve">Email address (if available) </w:t>
      </w:r>
    </w:p>
    <w:p w14:paraId="5CDF2BB5" w14:textId="77777777" w:rsidR="00B2512B" w:rsidRDefault="00B2512B" w:rsidP="00B2512B">
      <w:pPr>
        <w:pStyle w:val="Default"/>
        <w:numPr>
          <w:ilvl w:val="0"/>
          <w:numId w:val="2"/>
        </w:numPr>
        <w:rPr>
          <w:sz w:val="23"/>
          <w:szCs w:val="23"/>
        </w:rPr>
      </w:pPr>
      <w:r>
        <w:rPr>
          <w:sz w:val="23"/>
          <w:szCs w:val="23"/>
        </w:rPr>
        <w:t xml:space="preserve">Voice part </w:t>
      </w:r>
    </w:p>
    <w:p w14:paraId="789CB7E9" w14:textId="77777777" w:rsidR="00B2512B" w:rsidRDefault="00B2512B" w:rsidP="00B2512B">
      <w:pPr>
        <w:pStyle w:val="Default"/>
        <w:rPr>
          <w:sz w:val="23"/>
          <w:szCs w:val="23"/>
        </w:rPr>
      </w:pPr>
    </w:p>
    <w:p w14:paraId="2F485AD5" w14:textId="6F227199" w:rsidR="00B2512B" w:rsidRDefault="00B2512B" w:rsidP="00B2512B">
      <w:pPr>
        <w:pStyle w:val="Default"/>
        <w:rPr>
          <w:sz w:val="23"/>
          <w:szCs w:val="23"/>
        </w:rPr>
      </w:pPr>
      <w:r>
        <w:rPr>
          <w:sz w:val="23"/>
          <w:szCs w:val="23"/>
        </w:rPr>
        <w:t xml:space="preserve">This information is supplied by new members when joining the </w:t>
      </w:r>
      <w:r w:rsidR="00916AAD">
        <w:rPr>
          <w:sz w:val="23"/>
          <w:szCs w:val="23"/>
        </w:rPr>
        <w:t>s</w:t>
      </w:r>
      <w:r>
        <w:rPr>
          <w:sz w:val="23"/>
          <w:szCs w:val="23"/>
        </w:rPr>
        <w:t xml:space="preserve">ociety and is maintained for existing members. It is used for distribution of information to members, via email if possible, otherwise, if urgent, by phone. Emails to members are sent ‘BCC’ in order to preserve privacy of email addresses. </w:t>
      </w:r>
    </w:p>
    <w:p w14:paraId="3B986110" w14:textId="77777777" w:rsidR="00B2512B" w:rsidRDefault="00B2512B" w:rsidP="00B2512B">
      <w:pPr>
        <w:pStyle w:val="Default"/>
        <w:rPr>
          <w:sz w:val="23"/>
          <w:szCs w:val="23"/>
        </w:rPr>
      </w:pPr>
    </w:p>
    <w:p w14:paraId="39DAD1C8" w14:textId="7F068DA5" w:rsidR="00B2512B" w:rsidRDefault="00B2512B" w:rsidP="00B2512B">
      <w:pPr>
        <w:pStyle w:val="Default"/>
        <w:rPr>
          <w:sz w:val="23"/>
          <w:szCs w:val="23"/>
        </w:rPr>
      </w:pPr>
      <w:r>
        <w:rPr>
          <w:sz w:val="23"/>
          <w:szCs w:val="23"/>
        </w:rPr>
        <w:t xml:space="preserve">The membership list is held by the Secretary and shared only with the Chair, the Musical Director and the Treasurer who records subscriptions paid.  Other members of the AV Committee may be given individuals’ contact details on a ‘need to know’ basis.  This membership information is not shared with any other members or outside organisations. </w:t>
      </w:r>
    </w:p>
    <w:p w14:paraId="02515ACC" w14:textId="77777777" w:rsidR="00B2512B" w:rsidRDefault="00B2512B" w:rsidP="00B2512B">
      <w:pPr>
        <w:pStyle w:val="Default"/>
        <w:rPr>
          <w:sz w:val="23"/>
          <w:szCs w:val="23"/>
        </w:rPr>
      </w:pPr>
    </w:p>
    <w:p w14:paraId="0B31B309" w14:textId="77777777" w:rsidR="00B2512B" w:rsidRDefault="00B2512B" w:rsidP="00B2512B">
      <w:pPr>
        <w:pStyle w:val="Default"/>
        <w:rPr>
          <w:sz w:val="28"/>
          <w:szCs w:val="28"/>
        </w:rPr>
      </w:pPr>
      <w:r>
        <w:rPr>
          <w:b/>
          <w:bCs/>
          <w:sz w:val="28"/>
          <w:szCs w:val="28"/>
        </w:rPr>
        <w:t xml:space="preserve">Committee List </w:t>
      </w:r>
    </w:p>
    <w:p w14:paraId="0CAE189E" w14:textId="01CE5856" w:rsidR="00B2512B" w:rsidRDefault="00B2512B" w:rsidP="00B2512B">
      <w:pPr>
        <w:pStyle w:val="Default"/>
        <w:rPr>
          <w:sz w:val="23"/>
          <w:szCs w:val="23"/>
        </w:rPr>
      </w:pPr>
      <w:r>
        <w:rPr>
          <w:sz w:val="23"/>
          <w:szCs w:val="23"/>
        </w:rPr>
        <w:t xml:space="preserve">The list of elected and appointed Committee members contains the names, positions/roles, telephone number(s) and email addresses. It is circulated to those on the list and is used for communications within the committee. </w:t>
      </w:r>
    </w:p>
    <w:p w14:paraId="5CE99E61" w14:textId="77777777" w:rsidR="00B2512B" w:rsidRDefault="00B2512B" w:rsidP="00B2512B">
      <w:pPr>
        <w:pStyle w:val="Default"/>
        <w:rPr>
          <w:b/>
          <w:bCs/>
          <w:color w:val="auto"/>
          <w:sz w:val="28"/>
          <w:szCs w:val="28"/>
        </w:rPr>
      </w:pPr>
    </w:p>
    <w:p w14:paraId="7DE625B3" w14:textId="72E882AA" w:rsidR="00B2512B" w:rsidRDefault="00B2512B" w:rsidP="00B2512B">
      <w:pPr>
        <w:pStyle w:val="Default"/>
        <w:rPr>
          <w:color w:val="auto"/>
          <w:sz w:val="28"/>
          <w:szCs w:val="28"/>
        </w:rPr>
      </w:pPr>
      <w:r>
        <w:rPr>
          <w:b/>
          <w:bCs/>
          <w:color w:val="auto"/>
          <w:sz w:val="28"/>
          <w:szCs w:val="28"/>
        </w:rPr>
        <w:t xml:space="preserve">Further information </w:t>
      </w:r>
    </w:p>
    <w:p w14:paraId="0141328D" w14:textId="77777777" w:rsidR="00B2512B" w:rsidRDefault="00B2512B" w:rsidP="00B2512B">
      <w:pPr>
        <w:pStyle w:val="Default"/>
        <w:rPr>
          <w:color w:val="auto"/>
          <w:sz w:val="23"/>
          <w:szCs w:val="23"/>
        </w:rPr>
      </w:pPr>
      <w:r>
        <w:rPr>
          <w:color w:val="auto"/>
          <w:sz w:val="23"/>
          <w:szCs w:val="23"/>
        </w:rPr>
        <w:t xml:space="preserve">Full information about the GDPR can be found on </w:t>
      </w:r>
    </w:p>
    <w:p w14:paraId="3D3CFBB4" w14:textId="77777777" w:rsidR="00B2512B" w:rsidRDefault="00B2512B" w:rsidP="00B2512B">
      <w:pPr>
        <w:pStyle w:val="Default"/>
        <w:rPr>
          <w:color w:val="0462C1"/>
          <w:sz w:val="23"/>
          <w:szCs w:val="23"/>
        </w:rPr>
      </w:pPr>
      <w:r>
        <w:rPr>
          <w:color w:val="0462C1"/>
          <w:sz w:val="23"/>
          <w:szCs w:val="23"/>
        </w:rPr>
        <w:t xml:space="preserve">https://ico.org.uk/for-organisations/guide-to-the-general-data-protection-regulation-gdpr/ </w:t>
      </w:r>
    </w:p>
    <w:p w14:paraId="6790EFDF" w14:textId="77777777" w:rsidR="00B2512B" w:rsidRDefault="00B2512B" w:rsidP="00B2512B">
      <w:pPr>
        <w:pStyle w:val="Default"/>
        <w:rPr>
          <w:color w:val="0462C1"/>
          <w:sz w:val="23"/>
          <w:szCs w:val="23"/>
        </w:rPr>
      </w:pPr>
      <w:r>
        <w:rPr>
          <w:sz w:val="23"/>
          <w:szCs w:val="23"/>
        </w:rPr>
        <w:t xml:space="preserve">Information relating to voluntary societies (Briefing 173): </w:t>
      </w:r>
      <w:r>
        <w:rPr>
          <w:color w:val="0462C1"/>
          <w:sz w:val="23"/>
          <w:szCs w:val="23"/>
        </w:rPr>
        <w:t xml:space="preserve">https://www.voluntaryarts.org/Handlers/Download.ashx?IDMF=fd0ae645-dcbc-4776-86f9-886a0fe249e0 </w:t>
      </w:r>
    </w:p>
    <w:p w14:paraId="56853662" w14:textId="77777777" w:rsidR="00B2512B" w:rsidRDefault="00B2512B" w:rsidP="00B2512B">
      <w:pPr>
        <w:pStyle w:val="Default"/>
        <w:rPr>
          <w:sz w:val="23"/>
          <w:szCs w:val="23"/>
        </w:rPr>
      </w:pPr>
    </w:p>
    <w:p w14:paraId="1AA23A78" w14:textId="7E2F93D6" w:rsidR="00B2512B" w:rsidRDefault="00B2512B" w:rsidP="00B2512B">
      <w:pPr>
        <w:pStyle w:val="Default"/>
        <w:rPr>
          <w:sz w:val="23"/>
          <w:szCs w:val="23"/>
        </w:rPr>
      </w:pPr>
      <w:r>
        <w:rPr>
          <w:sz w:val="23"/>
          <w:szCs w:val="23"/>
        </w:rPr>
        <w:t>March 2025</w:t>
      </w:r>
    </w:p>
    <w:sectPr w:rsidR="00B25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F8E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95EC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A56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BCCC8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40932603">
    <w:abstractNumId w:val="3"/>
  </w:num>
  <w:num w:numId="2" w16cid:durableId="1292974209">
    <w:abstractNumId w:val="1"/>
  </w:num>
  <w:num w:numId="3" w16cid:durableId="1931043749">
    <w:abstractNumId w:val="2"/>
  </w:num>
  <w:num w:numId="4" w16cid:durableId="191338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2B"/>
    <w:rsid w:val="00373313"/>
    <w:rsid w:val="00423757"/>
    <w:rsid w:val="00575BDD"/>
    <w:rsid w:val="00805A4A"/>
    <w:rsid w:val="00916AAD"/>
    <w:rsid w:val="00B25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7FF6"/>
  <w15:chartTrackingRefBased/>
  <w15:docId w15:val="{00379695-2911-42F3-9581-407E4732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5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5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5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1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1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1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1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12B"/>
    <w:rPr>
      <w:rFonts w:eastAsiaTheme="majorEastAsia" w:cstheme="majorBidi"/>
      <w:color w:val="272727" w:themeColor="text1" w:themeTint="D8"/>
    </w:rPr>
  </w:style>
  <w:style w:type="paragraph" w:styleId="Title">
    <w:name w:val="Title"/>
    <w:basedOn w:val="Normal"/>
    <w:next w:val="Normal"/>
    <w:link w:val="TitleChar"/>
    <w:uiPriority w:val="10"/>
    <w:qFormat/>
    <w:rsid w:val="00B251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1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1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12B"/>
    <w:rPr>
      <w:i/>
      <w:iCs/>
      <w:color w:val="404040" w:themeColor="text1" w:themeTint="BF"/>
    </w:rPr>
  </w:style>
  <w:style w:type="paragraph" w:styleId="ListParagraph">
    <w:name w:val="List Paragraph"/>
    <w:basedOn w:val="Normal"/>
    <w:uiPriority w:val="34"/>
    <w:qFormat/>
    <w:rsid w:val="00B2512B"/>
    <w:pPr>
      <w:ind w:left="720"/>
      <w:contextualSpacing/>
    </w:pPr>
  </w:style>
  <w:style w:type="character" w:styleId="IntenseEmphasis">
    <w:name w:val="Intense Emphasis"/>
    <w:basedOn w:val="DefaultParagraphFont"/>
    <w:uiPriority w:val="21"/>
    <w:qFormat/>
    <w:rsid w:val="00B2512B"/>
    <w:rPr>
      <w:i/>
      <w:iCs/>
      <w:color w:val="2F5496" w:themeColor="accent1" w:themeShade="BF"/>
    </w:rPr>
  </w:style>
  <w:style w:type="paragraph" w:styleId="IntenseQuote">
    <w:name w:val="Intense Quote"/>
    <w:basedOn w:val="Normal"/>
    <w:next w:val="Normal"/>
    <w:link w:val="IntenseQuoteChar"/>
    <w:uiPriority w:val="30"/>
    <w:qFormat/>
    <w:rsid w:val="00B25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12B"/>
    <w:rPr>
      <w:i/>
      <w:iCs/>
      <w:color w:val="2F5496" w:themeColor="accent1" w:themeShade="BF"/>
    </w:rPr>
  </w:style>
  <w:style w:type="character" w:styleId="IntenseReference">
    <w:name w:val="Intense Reference"/>
    <w:basedOn w:val="DefaultParagraphFont"/>
    <w:uiPriority w:val="32"/>
    <w:qFormat/>
    <w:rsid w:val="00B2512B"/>
    <w:rPr>
      <w:b/>
      <w:bCs/>
      <w:smallCaps/>
      <w:color w:val="2F5496" w:themeColor="accent1" w:themeShade="BF"/>
      <w:spacing w:val="5"/>
    </w:rPr>
  </w:style>
  <w:style w:type="paragraph" w:customStyle="1" w:styleId="Default">
    <w:name w:val="Default"/>
    <w:rsid w:val="00B2512B"/>
    <w:pPr>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Schouten</dc:creator>
  <cp:keywords/>
  <dc:description/>
  <cp:lastModifiedBy>Bea Schouten</cp:lastModifiedBy>
  <cp:revision>2</cp:revision>
  <dcterms:created xsi:type="dcterms:W3CDTF">2025-03-27T19:24:00Z</dcterms:created>
  <dcterms:modified xsi:type="dcterms:W3CDTF">2025-03-27T20:06:00Z</dcterms:modified>
</cp:coreProperties>
</file>